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72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FEBRERO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00" w:type="dxa"/>
            <w:vAlign w:val="bottom"/>
            <w:tcBorders>
              <w:top w:val="single" w:sz="8" w:color="auto"/>
            </w:tcBorders>
            <w:gridSpan w:val="2"/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9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164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5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1"/>
                <w:szCs w:val="11"/>
                <w:color w:val="auto"/>
              </w:rPr>
              <w:t>Día de Andalucía (Andalucía)</w:t>
            </w:r>
          </w:p>
        </w:tc>
        <w:tc>
          <w:tcPr>
            <w:tcW w:w="164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152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18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6"/>
                <w:szCs w:val="6"/>
                <w:b w:val="1"/>
                <w:bCs w:val="1"/>
                <w:color w:val="FFFFFF"/>
              </w:rPr>
              <w:t>calendario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2"/>
        </w:trPr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shd w:val="clear" w:color="auto" w:fill="385724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/>
        <w:rPr>
          <w:sz w:val="24"/>
          <w:szCs w:val="24"/>
          <w:color w:val="auto"/>
        </w:r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-635</wp:posOffset>
            </wp:positionV>
            <wp:extent cx="281940" cy="2197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2025-12-30T11:33:41Z</dcterms:created>
  <dcterms:modified xsi:type="dcterms:W3CDTF">2025-12-30T11:33:41Z</dcterms:modified>
</cp:coreProperties>
</file>